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05" w:rsidRDefault="006D5A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5A05" w:rsidRDefault="006D5A05">
      <w:pPr>
        <w:pStyle w:val="ConsPlusNormal"/>
        <w:jc w:val="both"/>
        <w:outlineLvl w:val="0"/>
      </w:pPr>
    </w:p>
    <w:p w:rsidR="006D5A05" w:rsidRDefault="006D5A05">
      <w:pPr>
        <w:pStyle w:val="ConsPlusTitle"/>
        <w:jc w:val="center"/>
      </w:pPr>
      <w:r>
        <w:t>ФЕДЕРАЛЬНАЯ АНТИМОНОПОЛЬНАЯ СЛУЖБА</w:t>
      </w:r>
    </w:p>
    <w:p w:rsidR="006D5A05" w:rsidRDefault="006D5A05">
      <w:pPr>
        <w:pStyle w:val="ConsPlusTitle"/>
        <w:jc w:val="center"/>
      </w:pPr>
    </w:p>
    <w:p w:rsidR="006D5A05" w:rsidRDefault="006D5A05">
      <w:pPr>
        <w:pStyle w:val="ConsPlusTitle"/>
        <w:jc w:val="center"/>
      </w:pPr>
      <w:r>
        <w:t>ПИСЬМО</w:t>
      </w:r>
    </w:p>
    <w:p w:rsidR="006D5A05" w:rsidRDefault="006D5A05">
      <w:pPr>
        <w:pStyle w:val="ConsPlusTitle"/>
        <w:jc w:val="center"/>
      </w:pPr>
      <w:r>
        <w:t>от 26 мая 2025 г. N ГР/48883/25</w:t>
      </w:r>
    </w:p>
    <w:p w:rsidR="006D5A05" w:rsidRDefault="006D5A05">
      <w:pPr>
        <w:pStyle w:val="ConsPlusTitle"/>
        <w:jc w:val="center"/>
      </w:pPr>
    </w:p>
    <w:p w:rsidR="006D5A05" w:rsidRDefault="006D5A05">
      <w:pPr>
        <w:pStyle w:val="ConsPlusTitle"/>
        <w:jc w:val="center"/>
      </w:pPr>
      <w:r>
        <w:t>О РАССМОТРЕНИИ ОБРАЩЕНИЯ</w:t>
      </w:r>
    </w:p>
    <w:p w:rsidR="006D5A05" w:rsidRDefault="006D5A05">
      <w:pPr>
        <w:pStyle w:val="ConsPlusNormal"/>
        <w:jc w:val="center"/>
      </w:pPr>
    </w:p>
    <w:p w:rsidR="006D5A05" w:rsidRDefault="006D5A05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подпунктам "а"</w:t>
        </w:r>
      </w:hyperlink>
      <w:r>
        <w:t xml:space="preserve"> - </w:t>
      </w:r>
      <w:hyperlink r:id="rId7">
        <w:r>
          <w:rPr>
            <w:color w:val="0000FF"/>
          </w:rPr>
          <w:t>"в" пункта 1 части 1 статьи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  <w:proofErr w:type="gramEnd"/>
      <w:r>
        <w:t xml:space="preserve"> </w:t>
      </w:r>
      <w:proofErr w:type="gramStart"/>
      <w: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  <w:r>
        <w:t xml:space="preserve"> </w:t>
      </w:r>
      <w:proofErr w:type="gramStart"/>
      <w:r>
        <w:t>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</w:t>
      </w:r>
      <w:proofErr w:type="gramEnd"/>
      <w:r>
        <w:t xml:space="preserve"> указанные машины и оборудование.</w:t>
      </w:r>
    </w:p>
    <w:p w:rsidR="006D5A05" w:rsidRDefault="006D5A05">
      <w:pPr>
        <w:pStyle w:val="ConsPlusNormal"/>
        <w:spacing w:before="220"/>
        <w:ind w:firstLine="540"/>
        <w:jc w:val="both"/>
      </w:pPr>
      <w:proofErr w:type="gramStart"/>
      <w:r>
        <w:t xml:space="preserve">По вопросу 1 ФАС России сообщает, что, в силу прямого указания на такую возможность в </w:t>
      </w:r>
      <w:hyperlink r:id="rId8">
        <w:r>
          <w:rPr>
            <w:color w:val="0000FF"/>
          </w:rPr>
          <w:t>подпункте "в" пункта 1 части 1 статьи 33</w:t>
        </w:r>
      </w:hyperlink>
      <w:r>
        <w:t xml:space="preserve"> Закона о контрактной системе, заказчик вправе использовать в описании объекта закупки указание на товарный знак при закупках расходных материалов к оборудованию, используемому заказчиком, в соответствии с технической документацией на указанное оборудование.</w:t>
      </w:r>
      <w:proofErr w:type="gramEnd"/>
      <w:r>
        <w:t xml:space="preserve"> При этом следует указывать товарный знак закупаемого расходного материала.</w:t>
      </w:r>
    </w:p>
    <w:p w:rsidR="006D5A05" w:rsidRDefault="006D5A05">
      <w:pPr>
        <w:pStyle w:val="ConsPlusNormal"/>
        <w:spacing w:before="220"/>
        <w:ind w:firstLine="540"/>
        <w:jc w:val="both"/>
      </w:pPr>
      <w:r>
        <w:t>По вопросу 2 и 3 обращения ФАС России сообщает, что поддерживает позицию, изложенную в письме Росздравнадзора от 16.04.2025 N 04-22671/25 (прилагается).</w:t>
      </w:r>
    </w:p>
    <w:p w:rsidR="006D5A05" w:rsidRDefault="006D5A05">
      <w:pPr>
        <w:pStyle w:val="ConsPlusNormal"/>
        <w:spacing w:before="220"/>
        <w:ind w:firstLine="540"/>
        <w:jc w:val="both"/>
      </w:pPr>
      <w:r>
        <w:t xml:space="preserve">Относительно вопроса 4 обращения ФАС России сообщает, что положения </w:t>
      </w:r>
      <w:hyperlink r:id="rId9">
        <w:r>
          <w:rPr>
            <w:color w:val="0000FF"/>
          </w:rPr>
          <w:t>Закона</w:t>
        </w:r>
      </w:hyperlink>
      <w:r>
        <w:t xml:space="preserve"> о контрактной системе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заказчиком зависящих от него разумных и законных мер.</w:t>
      </w:r>
    </w:p>
    <w:p w:rsidR="006D5A05" w:rsidRDefault="006D5A05">
      <w:pPr>
        <w:pStyle w:val="ConsPlusNormal"/>
        <w:spacing w:before="220"/>
        <w:ind w:firstLine="540"/>
        <w:jc w:val="both"/>
      </w:pPr>
      <w:r>
        <w:t>Дополнительно ФАС России отмечает, что актуальные сведения в отношении медицинских изделий, разрешенных к обращению на территории Российской Федерации, отражены в инструкциях по применению медицинских изделий, содержащихся в реестре медицинских изделий и организаций (индивидуальных предпринимателей), осуществляющих производство и изготовление медицинских изделий Росздравнадзора (далее - реестр).</w:t>
      </w:r>
    </w:p>
    <w:p w:rsidR="006D5A05" w:rsidRDefault="006D5A05">
      <w:pPr>
        <w:pStyle w:val="ConsPlusNormal"/>
        <w:spacing w:before="220"/>
        <w:ind w:firstLine="540"/>
        <w:jc w:val="both"/>
      </w:pPr>
      <w:r>
        <w:t xml:space="preserve">Таким образом, при необходимости сведения, представленные в заявках участников, следует сверять с приведенными в реестре сведениями. </w:t>
      </w:r>
      <w:proofErr w:type="gramStart"/>
      <w:r>
        <w:t xml:space="preserve"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</w:t>
      </w:r>
      <w:hyperlink r:id="rId10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 и </w:t>
      </w:r>
      <w:hyperlink r:id="rId11">
        <w:r>
          <w:rPr>
            <w:color w:val="0000FF"/>
          </w:rPr>
          <w:t>Законом</w:t>
        </w:r>
      </w:hyperlink>
      <w:r>
        <w:t xml:space="preserve"> о контрактной системе.</w:t>
      </w:r>
      <w:proofErr w:type="gramEnd"/>
    </w:p>
    <w:p w:rsidR="006D5A05" w:rsidRDefault="006D5A05">
      <w:pPr>
        <w:pStyle w:val="ConsPlusNormal"/>
        <w:spacing w:before="220"/>
        <w:ind w:firstLine="540"/>
        <w:jc w:val="both"/>
      </w:pPr>
      <w:r>
        <w:t xml:space="preserve">Однако в случае отсутствия отдельных характеристик закупаемого медицинского изделия в </w:t>
      </w:r>
      <w:r>
        <w:lastRenderedPageBreak/>
        <w:t xml:space="preserve">эксплуатационной документации, размещенной на сайте Росздравнадзора, подтверждением соответствия таких характеристик описанию объекта закупки могут являться инструкции и документы на медицинское изделие, полученные любым иным способом, актуальность и достоверность которых могут быть </w:t>
      </w:r>
      <w:proofErr w:type="gramStart"/>
      <w:r>
        <w:t>перепроверены</w:t>
      </w:r>
      <w:proofErr w:type="gramEnd"/>
      <w:r>
        <w:t xml:space="preserve"> в том числе при исполнении контрольных функций.</w:t>
      </w:r>
    </w:p>
    <w:p w:rsidR="006D5A05" w:rsidRDefault="006D5A05">
      <w:pPr>
        <w:pStyle w:val="ConsPlusNormal"/>
        <w:spacing w:before="220"/>
        <w:ind w:firstLine="540"/>
        <w:jc w:val="both"/>
      </w:pPr>
      <w:r>
        <w:t xml:space="preserve">По вопросу 5 ФАС России сообщает, что в силу </w:t>
      </w:r>
      <w:hyperlink r:id="rId12">
        <w:r>
          <w:rPr>
            <w:color w:val="0000FF"/>
          </w:rPr>
          <w:t>пункта 3 части 2 статьи 42</w:t>
        </w:r>
      </w:hyperlink>
      <w:r>
        <w:t xml:space="preserve"> Закона о контрактной системе </w:t>
      </w:r>
      <w:proofErr w:type="gramStart"/>
      <w:r>
        <w:t>извещение</w:t>
      </w:r>
      <w:proofErr w:type="gramEnd"/>
      <w:r>
        <w:t xml:space="preserve"> об осуществлении закупки, если иное не предусмотрено </w:t>
      </w:r>
      <w:hyperlink r:id="rId13">
        <w:r>
          <w:rPr>
            <w:color w:val="0000FF"/>
          </w:rPr>
          <w:t>Законом</w:t>
        </w:r>
      </w:hyperlink>
      <w:r>
        <w:t xml:space="preserve"> о контрактной системе, должно содержать требования к содержанию, составу заявки на участие в закупке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о контрактной системе и инструкция по ее заполнению. При этом не допускается установление требований, влекущих за собой ограничение количества участников закупки.</w:t>
      </w:r>
    </w:p>
    <w:p w:rsidR="006D5A05" w:rsidRDefault="006D5A05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5">
        <w:r>
          <w:rPr>
            <w:color w:val="0000FF"/>
          </w:rPr>
          <w:t>пунктом 2 части 1 статьи 43</w:t>
        </w:r>
      </w:hyperlink>
      <w:r>
        <w:t xml:space="preserve"> Закона о контрактной системе установлен исчерпывающий перечень документов и </w:t>
      </w:r>
      <w:proofErr w:type="gramStart"/>
      <w:r>
        <w:t>сведений</w:t>
      </w:r>
      <w:proofErr w:type="gramEnd"/>
      <w:r>
        <w:t xml:space="preserve"> предоставляемых участником закупки в составе заявки на участие в закупке.</w:t>
      </w:r>
    </w:p>
    <w:p w:rsidR="006D5A05" w:rsidRDefault="006D5A05">
      <w:pPr>
        <w:pStyle w:val="ConsPlusNormal"/>
        <w:spacing w:before="220"/>
        <w:ind w:firstLine="540"/>
        <w:jc w:val="both"/>
      </w:pPr>
      <w:proofErr w:type="gramStart"/>
      <w:r>
        <w:t xml:space="preserve">В частности, согласно </w:t>
      </w:r>
      <w:hyperlink r:id="rId16">
        <w:r>
          <w:rPr>
            <w:color w:val="0000FF"/>
          </w:rPr>
          <w:t>подпункту "в" пункта 2 части 1 статьи 43</w:t>
        </w:r>
      </w:hyperlink>
      <w:r>
        <w:t xml:space="preserve"> Закона о контрактной системе, предложение участника закупки в отношении объекта закупки должно содержать документы, подтверждающие соответствие товара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 и представление указанных документов предусмотрено извещением об осуществлении закупки, документацией о</w:t>
      </w:r>
      <w:proofErr w:type="gramEnd"/>
      <w:r>
        <w:t xml:space="preserve"> закупке, если </w:t>
      </w:r>
      <w:hyperlink r:id="rId17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закупке). Заказчик не вправе требовать представление указанных документов, если в соответствии с законодательством Российской Федерации они передаются вместе с товаром.</w:t>
      </w:r>
    </w:p>
    <w:p w:rsidR="006D5A05" w:rsidRDefault="006D5A05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по мнению ФАС России, установление в извещении об осуществлении закупки требования о представлении участником закупки информации и/или документов, подтверждающих совместимость предлагаемых участником к поставке расходных материалов, влечет за собой ограничение количества участников закупки и противоречит требованиям </w:t>
      </w:r>
      <w:hyperlink r:id="rId18">
        <w:r>
          <w:rPr>
            <w:color w:val="0000FF"/>
          </w:rPr>
          <w:t>Закона</w:t>
        </w:r>
      </w:hyperlink>
      <w:r>
        <w:t xml:space="preserve"> о контрактной системе.</w:t>
      </w:r>
      <w:proofErr w:type="gramEnd"/>
    </w:p>
    <w:p w:rsidR="006D5A05" w:rsidRDefault="006D5A05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19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</w:t>
      </w:r>
      <w:proofErr w:type="gramEnd"/>
      <w:r>
        <w:t xml:space="preserve"> муниципальных нужд, других факторов, в том числе специфики конкретной закупки и заявок участников закупки.</w:t>
      </w:r>
    </w:p>
    <w:p w:rsidR="006D5A05" w:rsidRDefault="006D5A05">
      <w:pPr>
        <w:pStyle w:val="ConsPlusNormal"/>
        <w:ind w:firstLine="540"/>
        <w:jc w:val="both"/>
      </w:pPr>
    </w:p>
    <w:p w:rsidR="006D5A05" w:rsidRDefault="006D5A05">
      <w:pPr>
        <w:pStyle w:val="ConsPlusNormal"/>
        <w:jc w:val="right"/>
      </w:pPr>
      <w:r>
        <w:t>Г.Г.РАДИОНОВ</w:t>
      </w:r>
    </w:p>
    <w:p w:rsidR="006D5A05" w:rsidRDefault="006D5A05">
      <w:pPr>
        <w:pStyle w:val="ConsPlusNormal"/>
        <w:jc w:val="both"/>
      </w:pPr>
    </w:p>
    <w:p w:rsidR="006D5A05" w:rsidRDefault="006D5A05">
      <w:pPr>
        <w:pStyle w:val="ConsPlusNormal"/>
        <w:jc w:val="both"/>
      </w:pPr>
    </w:p>
    <w:p w:rsidR="006D5A05" w:rsidRDefault="006D5A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D4E" w:rsidRDefault="00767D4E">
      <w:bookmarkStart w:id="0" w:name="_GoBack"/>
      <w:bookmarkEnd w:id="0"/>
    </w:p>
    <w:sectPr w:rsidR="00767D4E" w:rsidSect="0078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05"/>
    <w:rsid w:val="006D5A05"/>
    <w:rsid w:val="007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5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5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5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5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216" TargetMode="External"/><Relationship Id="rId13" Type="http://schemas.openxmlformats.org/officeDocument/2006/relationships/hyperlink" Target="https://login.consultant.ru/link/?req=doc&amp;base=LAW&amp;n=483361" TargetMode="External"/><Relationship Id="rId18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361&amp;dst=12216" TargetMode="External"/><Relationship Id="rId12" Type="http://schemas.openxmlformats.org/officeDocument/2006/relationships/hyperlink" Target="https://login.consultant.ru/link/?req=doc&amp;base=LAW&amp;n=483361&amp;dst=2306" TargetMode="External"/><Relationship Id="rId17" Type="http://schemas.openxmlformats.org/officeDocument/2006/relationships/hyperlink" Target="https://login.consultant.ru/link/?req=doc&amp;base=LAW&amp;n=4833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23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2214" TargetMode="External"/><Relationship Id="rId11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&amp;dst=2342" TargetMode="External"/><Relationship Id="rId10" Type="http://schemas.openxmlformats.org/officeDocument/2006/relationships/hyperlink" Target="https://login.consultant.ru/link/?req=doc&amp;base=LAW&amp;n=483361" TargetMode="External"/><Relationship Id="rId19" Type="http://schemas.openxmlformats.org/officeDocument/2006/relationships/hyperlink" Target="https://login.consultant.ru/link/?req=doc&amp;base=LAW&amp;n=483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" TargetMode="External"/><Relationship Id="rId14" Type="http://schemas.openxmlformats.org/officeDocument/2006/relationships/hyperlink" Target="https://login.consultant.ru/link/?req=doc&amp;base=LAW&amp;n=483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2025-06-03T11:01:00Z</dcterms:created>
  <dcterms:modified xsi:type="dcterms:W3CDTF">2025-06-03T11:01:00Z</dcterms:modified>
</cp:coreProperties>
</file>